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BB10C17" w14:textId="77777777" w:rsidR="003763EE" w:rsidRPr="003763EE" w:rsidRDefault="00B736EB" w:rsidP="003763EE">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3763EE" w:rsidRPr="003763EE">
        <w:rPr>
          <w:rFonts w:ascii="Arial" w:eastAsia="Times New Roman" w:hAnsi="Arial" w:cs="Arial"/>
          <w:b/>
          <w:bCs/>
          <w:color w:val="363636"/>
          <w:sz w:val="24"/>
          <w:szCs w:val="24"/>
          <w:lang w:eastAsia="uk-UA"/>
        </w:rPr>
        <w:t>№90дп-26</w:t>
      </w:r>
    </w:p>
    <w:p w14:paraId="6029BA3C" w14:textId="32040E57" w:rsidR="003763EE" w:rsidRPr="003763EE" w:rsidRDefault="003763EE" w:rsidP="003763EE">
      <w:pPr>
        <w:shd w:val="clear" w:color="auto" w:fill="FCFCFC"/>
        <w:spacing w:beforeAutospacing="1" w:after="0" w:afterAutospacing="1" w:line="240" w:lineRule="auto"/>
        <w:rPr>
          <w:rFonts w:ascii="Arial" w:eastAsia="Times New Roman" w:hAnsi="Arial" w:cs="Arial"/>
          <w:color w:val="363636"/>
          <w:sz w:val="24"/>
          <w:szCs w:val="24"/>
          <w:lang w:eastAsia="uk-UA"/>
        </w:rPr>
      </w:pPr>
      <w:r w:rsidRPr="003763EE">
        <w:rPr>
          <w:rFonts w:ascii="Arial" w:eastAsia="Times New Roman" w:hAnsi="Arial" w:cs="Arial"/>
          <w:b/>
          <w:bCs/>
          <w:color w:val="363636"/>
          <w:sz w:val="24"/>
          <w:szCs w:val="24"/>
          <w:lang w:eastAsia="uk-UA"/>
        </w:rPr>
        <w:t>20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3763EE">
        <w:rPr>
          <w:rFonts w:ascii="Arial" w:eastAsia="Times New Roman" w:hAnsi="Arial" w:cs="Arial"/>
          <w:b/>
          <w:bCs/>
          <w:color w:val="363636"/>
          <w:sz w:val="24"/>
          <w:szCs w:val="24"/>
          <w:lang w:eastAsia="uk-UA"/>
        </w:rPr>
        <w:t>Київ</w:t>
      </w:r>
    </w:p>
    <w:p w14:paraId="3BDA7F37" w14:textId="77777777" w:rsidR="003763EE" w:rsidRPr="003763EE" w:rsidRDefault="003763EE" w:rsidP="003763EE">
      <w:pPr>
        <w:shd w:val="clear" w:color="auto" w:fill="FCFCFC"/>
        <w:spacing w:beforeAutospacing="1" w:after="0" w:afterAutospacing="1" w:line="240" w:lineRule="auto"/>
        <w:rPr>
          <w:rFonts w:ascii="Arial" w:eastAsia="Times New Roman" w:hAnsi="Arial" w:cs="Arial"/>
          <w:color w:val="363636"/>
          <w:sz w:val="24"/>
          <w:szCs w:val="24"/>
          <w:lang w:eastAsia="uk-UA"/>
        </w:rPr>
      </w:pPr>
      <w:r w:rsidRPr="003763EE">
        <w:rPr>
          <w:rFonts w:ascii="Arial" w:eastAsia="Times New Roman" w:hAnsi="Arial" w:cs="Arial"/>
          <w:b/>
          <w:bCs/>
          <w:color w:val="363636"/>
          <w:sz w:val="24"/>
          <w:szCs w:val="24"/>
          <w:lang w:eastAsia="uk-UA"/>
        </w:rPr>
        <w:t>Про закриття дисциплінарного провадження стосовно прокурора Київської спеціалізованої прокуратури у сфері оборони Центрального регіону ОСОБА 1.</w:t>
      </w:r>
    </w:p>
    <w:p w14:paraId="484F3EA4" w14:textId="77777777" w:rsidR="003763EE" w:rsidRPr="003763EE" w:rsidRDefault="003763EE" w:rsidP="003763EE">
      <w:pPr>
        <w:spacing w:after="0" w:line="240" w:lineRule="auto"/>
        <w:rPr>
          <w:rFonts w:ascii="Times New Roman" w:eastAsia="Times New Roman" w:hAnsi="Times New Roman" w:cs="Times New Roman"/>
          <w:sz w:val="24"/>
          <w:szCs w:val="24"/>
          <w:lang w:eastAsia="uk-UA"/>
        </w:rPr>
      </w:pPr>
    </w:p>
    <w:p w14:paraId="2322F55E"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3763EE">
        <w:rPr>
          <w:rFonts w:ascii="Times New Roman" w:eastAsia="Times New Roman" w:hAnsi="Times New Roman" w:cs="Times New Roman"/>
          <w:color w:val="363636"/>
          <w:sz w:val="28"/>
          <w:szCs w:val="28"/>
          <w:lang w:eastAsia="uk-UA"/>
        </w:rPr>
        <w:t>Радзівона</w:t>
      </w:r>
      <w:proofErr w:type="spellEnd"/>
      <w:r w:rsidRPr="003763EE">
        <w:rPr>
          <w:rFonts w:ascii="Times New Roman" w:eastAsia="Times New Roman" w:hAnsi="Times New Roman" w:cs="Times New Roman"/>
          <w:color w:val="363636"/>
          <w:sz w:val="28"/>
          <w:szCs w:val="28"/>
          <w:lang w:eastAsia="uk-UA"/>
        </w:rPr>
        <w:t xml:space="preserve"> М.О., членів – </w:t>
      </w:r>
      <w:proofErr w:type="spellStart"/>
      <w:r w:rsidRPr="003763EE">
        <w:rPr>
          <w:rFonts w:ascii="Times New Roman" w:eastAsia="Times New Roman" w:hAnsi="Times New Roman" w:cs="Times New Roman"/>
          <w:color w:val="363636"/>
          <w:sz w:val="28"/>
          <w:szCs w:val="28"/>
          <w:lang w:eastAsia="uk-UA"/>
        </w:rPr>
        <w:t>Бобровник</w:t>
      </w:r>
      <w:proofErr w:type="spellEnd"/>
      <w:r w:rsidRPr="003763EE">
        <w:rPr>
          <w:rFonts w:ascii="Times New Roman" w:eastAsia="Times New Roman" w:hAnsi="Times New Roman" w:cs="Times New Roman"/>
          <w:color w:val="363636"/>
          <w:sz w:val="28"/>
          <w:szCs w:val="28"/>
          <w:lang w:eastAsia="uk-UA"/>
        </w:rPr>
        <w:t xml:space="preserve"> С.В., </w:t>
      </w:r>
      <w:proofErr w:type="spellStart"/>
      <w:r w:rsidRPr="003763EE">
        <w:rPr>
          <w:rFonts w:ascii="Times New Roman" w:eastAsia="Times New Roman" w:hAnsi="Times New Roman" w:cs="Times New Roman"/>
          <w:color w:val="363636"/>
          <w:sz w:val="28"/>
          <w:szCs w:val="28"/>
          <w:lang w:eastAsia="uk-UA"/>
        </w:rPr>
        <w:t>Булулукова</w:t>
      </w:r>
      <w:proofErr w:type="spellEnd"/>
      <w:r w:rsidRPr="003763EE">
        <w:rPr>
          <w:rFonts w:ascii="Times New Roman" w:eastAsia="Times New Roman" w:hAnsi="Times New Roman" w:cs="Times New Roman"/>
          <w:color w:val="363636"/>
          <w:sz w:val="28"/>
          <w:szCs w:val="28"/>
          <w:lang w:eastAsia="uk-UA"/>
        </w:rPr>
        <w:t xml:space="preserve"> О.Ю., Гарбузи Н.В., Коваль К.П., </w:t>
      </w:r>
      <w:proofErr w:type="spellStart"/>
      <w:r w:rsidRPr="003763EE">
        <w:rPr>
          <w:rFonts w:ascii="Times New Roman" w:eastAsia="Times New Roman" w:hAnsi="Times New Roman" w:cs="Times New Roman"/>
          <w:color w:val="363636"/>
          <w:sz w:val="28"/>
          <w:szCs w:val="28"/>
          <w:lang w:eastAsia="uk-UA"/>
        </w:rPr>
        <w:t>Куриленка</w:t>
      </w:r>
      <w:proofErr w:type="spellEnd"/>
      <w:r w:rsidRPr="003763EE">
        <w:rPr>
          <w:rFonts w:ascii="Times New Roman" w:eastAsia="Times New Roman" w:hAnsi="Times New Roman" w:cs="Times New Roman"/>
          <w:color w:val="363636"/>
          <w:sz w:val="28"/>
          <w:szCs w:val="28"/>
          <w:lang w:eastAsia="uk-UA"/>
        </w:rPr>
        <w:t xml:space="preserve"> Д.В., </w:t>
      </w:r>
      <w:proofErr w:type="spellStart"/>
      <w:r w:rsidRPr="003763EE">
        <w:rPr>
          <w:rFonts w:ascii="Times New Roman" w:eastAsia="Times New Roman" w:hAnsi="Times New Roman" w:cs="Times New Roman"/>
          <w:color w:val="363636"/>
          <w:sz w:val="28"/>
          <w:szCs w:val="28"/>
          <w:lang w:eastAsia="uk-UA"/>
        </w:rPr>
        <w:t>Мавроді</w:t>
      </w:r>
      <w:proofErr w:type="spellEnd"/>
      <w:r w:rsidRPr="003763EE">
        <w:rPr>
          <w:rFonts w:ascii="Times New Roman" w:eastAsia="Times New Roman" w:hAnsi="Times New Roman" w:cs="Times New Roman"/>
          <w:color w:val="363636"/>
          <w:sz w:val="28"/>
          <w:szCs w:val="28"/>
          <w:lang w:eastAsia="uk-UA"/>
        </w:rPr>
        <w:t xml:space="preserve"> В.В., </w:t>
      </w:r>
      <w:proofErr w:type="spellStart"/>
      <w:r w:rsidRPr="003763EE">
        <w:rPr>
          <w:rFonts w:ascii="Times New Roman" w:eastAsia="Times New Roman" w:hAnsi="Times New Roman" w:cs="Times New Roman"/>
          <w:color w:val="363636"/>
          <w:sz w:val="28"/>
          <w:szCs w:val="28"/>
          <w:lang w:eastAsia="uk-UA"/>
        </w:rPr>
        <w:t>Міхеда</w:t>
      </w:r>
      <w:proofErr w:type="spellEnd"/>
      <w:r w:rsidRPr="003763EE">
        <w:rPr>
          <w:rFonts w:ascii="Times New Roman" w:eastAsia="Times New Roman" w:hAnsi="Times New Roman" w:cs="Times New Roman"/>
          <w:color w:val="363636"/>
          <w:sz w:val="28"/>
          <w:szCs w:val="28"/>
          <w:lang w:eastAsia="uk-UA"/>
        </w:rPr>
        <w:t> О.В., Степанової Т.В., розглянувши висновок про відсутність дисциплінарного проступку в діях прокурора Київської спеціалізованої прокуратури у сфері оборони Центрального регіону ОСОБА 1  </w:t>
      </w:r>
      <w:r w:rsidRPr="003763EE">
        <w:rPr>
          <w:rFonts w:ascii="Times New Roman" w:eastAsia="Times New Roman" w:hAnsi="Times New Roman" w:cs="Times New Roman"/>
          <w:color w:val="000000"/>
          <w:sz w:val="28"/>
          <w:szCs w:val="28"/>
          <w:lang w:eastAsia="uk-UA"/>
        </w:rPr>
        <w:t>у д</w:t>
      </w:r>
      <w:r w:rsidRPr="003763EE">
        <w:rPr>
          <w:rFonts w:ascii="Times New Roman" w:eastAsia="Times New Roman" w:hAnsi="Times New Roman" w:cs="Times New Roman"/>
          <w:color w:val="363636"/>
          <w:sz w:val="28"/>
          <w:szCs w:val="28"/>
          <w:lang w:eastAsia="uk-UA"/>
        </w:rPr>
        <w:t>исциплінарному провадженні № 07/3/2-731дс-196дп-25,</w:t>
      </w:r>
    </w:p>
    <w:p w14:paraId="0F2BDE2F" w14:textId="77777777" w:rsidR="003763EE" w:rsidRPr="003763EE" w:rsidRDefault="003763EE" w:rsidP="003763EE">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В С Т А Н О В И Л А:</w:t>
      </w:r>
    </w:p>
    <w:p w14:paraId="20F76C0C"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4EF8B9F6"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ОСОБА 1 в органах прокуратури працює з квітня 2008 року, з 20 березня 2023 по теперішній час – на посаді прокурора Київської спеціалізованої прокуратури у сфері оборони Центрального регіону.</w:t>
      </w:r>
    </w:p>
    <w:p w14:paraId="3702F5A6"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Присягу працівника прокуратури склала 11 лютого 2011 року.</w:t>
      </w:r>
    </w:p>
    <w:p w14:paraId="0796AEA2"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ознайомилася 26 травня 2017 року.</w:t>
      </w:r>
    </w:p>
    <w:p w14:paraId="3AB641B6"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7D03BA2E"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130A7977"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До Кваліфікаційно-дисциплінарної комісії прокурорів (далі – Комісія) 18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ОСОБА 1.</w:t>
      </w:r>
    </w:p>
    <w:p w14:paraId="13E27C5C"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3763EE">
        <w:rPr>
          <w:rFonts w:ascii="Times New Roman" w:eastAsia="Times New Roman" w:hAnsi="Times New Roman" w:cs="Times New Roman"/>
          <w:color w:val="363636"/>
          <w:sz w:val="28"/>
          <w:szCs w:val="28"/>
          <w:lang w:eastAsia="uk-UA"/>
        </w:rPr>
        <w:t>розподілено</w:t>
      </w:r>
      <w:proofErr w:type="spellEnd"/>
      <w:r w:rsidRPr="003763EE">
        <w:rPr>
          <w:rFonts w:ascii="Times New Roman" w:eastAsia="Times New Roman" w:hAnsi="Times New Roman" w:cs="Times New Roman"/>
          <w:color w:val="363636"/>
          <w:sz w:val="28"/>
          <w:szCs w:val="28"/>
          <w:lang w:eastAsia="uk-UA"/>
        </w:rPr>
        <w:t xml:space="preserve"> члену Комісії Гарбузі Н.В., яка 28 липня </w:t>
      </w:r>
      <w:r w:rsidRPr="003763EE">
        <w:rPr>
          <w:rFonts w:ascii="Times New Roman" w:eastAsia="Times New Roman" w:hAnsi="Times New Roman" w:cs="Times New Roman"/>
          <w:color w:val="363636"/>
          <w:sz w:val="28"/>
          <w:szCs w:val="28"/>
          <w:lang w:eastAsia="uk-UA"/>
        </w:rPr>
        <w:lastRenderedPageBreak/>
        <w:t>2025 року прийняла рішення про відкриття дисциплінарного провадження № 07/3/2-731дс-196дп-25 та провела перевірку викладених у ній обставин.</w:t>
      </w:r>
    </w:p>
    <w:p w14:paraId="72C99CC0"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Комісія 17 вересня 2025 року прийняла рішення № 445дп-25 про продовження строку перевірки у дисциплінарному провадженні на один місяць, а саме до 18 жовтня 2025 року.</w:t>
      </w:r>
    </w:p>
    <w:p w14:paraId="3B8F6EF5"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За результатами перевірки член Комісії Гарбуза Н.В. 28 січня 2026 року склала висновок про відсутність дисциплінарного проступку в діях прокурора ОСОБА 1, який разом з матеріалами дисциплінарного провадження передала на розгляд Комісії.</w:t>
      </w:r>
    </w:p>
    <w:p w14:paraId="08A07490"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Скаржника та прокурора ОСОБА 1 своєчасно та належним чином повідомлено про час і місце проведення засідання Комісії.</w:t>
      </w:r>
    </w:p>
    <w:p w14:paraId="0EA47DB3"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У засіданні Комісії взяв участь представник скаржника – ОСОБА 2, який погодився із висновком члена Комісії та не заперечував щодо закриття дисциплінарного провадження.</w:t>
      </w:r>
      <w:bookmarkStart w:id="0" w:name="_Hlk216178019"/>
      <w:bookmarkEnd w:id="0"/>
    </w:p>
    <w:p w14:paraId="5776F725"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Присутня на засіданні Комісії прокурор ОСОБА 1 погодилася з висновком члена Комісії, підтвердила свої пояснення, надані під час дисциплінарного провадження, надала додаткові пояснення та відповіді на запитання членів Комісії. На початку засідання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та оприлюднення знеособленого рішення Комісії, прийнятого за результатами розгляду цього висновку, яке Комісія задовольнила.</w:t>
      </w:r>
    </w:p>
    <w:p w14:paraId="09F42C59"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3. Зміст дисциплінарної скарги</w:t>
      </w:r>
    </w:p>
    <w:p w14:paraId="77560701"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Прокурор ОСОБА 1 порушила вимоги Закону України «Про прокуратуру» від 14.10.2014 № 1697-VII (далі – Закон № 1697-VII), Присяги прокурора, правил прокурорської етики, вчинила низку протиправних дій, що містять ознаки дисциплінарного проступку за таких обставин.</w:t>
      </w:r>
    </w:p>
    <w:p w14:paraId="3A57A5CD"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Так, ОСОБА 1, знаючи, що вона не має функціональних порушень, які б відповідали критеріям встановлення ІІІ групи інвалідності, у травні 2021 року звернулася до (конфіденційна інформація) медико-соціальної експертної комісії (далі – МСЕК)  про визнання її особою з інвалідністю відповідної групи.</w:t>
      </w:r>
    </w:p>
    <w:p w14:paraId="4F808DCD"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xml:space="preserve">На момент звернення до МСЕК ОСОБА 1 усвідомлювала, що вона не має </w:t>
      </w:r>
      <w:proofErr w:type="spellStart"/>
      <w:r w:rsidRPr="003763EE">
        <w:rPr>
          <w:rFonts w:ascii="Times New Roman" w:eastAsia="Times New Roman" w:hAnsi="Times New Roman" w:cs="Times New Roman"/>
          <w:color w:val="363636"/>
          <w:sz w:val="28"/>
          <w:szCs w:val="28"/>
          <w:lang w:eastAsia="uk-UA"/>
        </w:rPr>
        <w:t>помірно</w:t>
      </w:r>
      <w:proofErr w:type="spellEnd"/>
      <w:r w:rsidRPr="003763EE">
        <w:rPr>
          <w:rFonts w:ascii="Times New Roman" w:eastAsia="Times New Roman" w:hAnsi="Times New Roman" w:cs="Times New Roman"/>
          <w:color w:val="363636"/>
          <w:sz w:val="28"/>
          <w:szCs w:val="28"/>
          <w:lang w:eastAsia="uk-UA"/>
        </w:rPr>
        <w:t xml:space="preserve"> вираженого обмеження життєдіяльності особи, у тому числі її працездатності. Службові особи МСЕК у свою чергу за результатами розгляду медичних документів ОСОБА 1 необґрунтовано, на думку скаржника, прийняли рішення про встановлення їй ІІІ групи інвалідності, що стало підставою для отримання нею пенсії по інвалідності.</w:t>
      </w:r>
    </w:p>
    <w:p w14:paraId="11CCD3A2"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Крім того, скаржником зазначено, що прокурор ОСОБА 1, враховуючи значний негативний суспільний резонанс та необхідність відновлення довіри до органів прокуратури, не вжила заходів щодо сприяння компетентним органам, у тому числі органам досудового розслідування, установам Міністерства охорони здоров’я України у встановленні об’єктивних даних, які підтверджують законність набуття нею статусу особи з інвалідністю.</w:t>
      </w:r>
    </w:p>
    <w:p w14:paraId="79DF9F60"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ОСОБА 1 вбачаються ознаки дисциплінарного проступку, передбаченого пунктами 5 </w:t>
      </w:r>
      <w:r w:rsidRPr="003763EE">
        <w:rPr>
          <w:rFonts w:ascii="Times New Roman" w:eastAsia="Times New Roman" w:hAnsi="Times New Roman" w:cs="Times New Roman"/>
          <w:color w:val="363636"/>
          <w:sz w:val="28"/>
          <w:szCs w:val="28"/>
          <w:lang w:eastAsia="uk-UA"/>
        </w:rPr>
        <w:lastRenderedPageBreak/>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12F2288E"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6F0A7AAB"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2 та прокурора ОСОБА 1, вивчивши висновок, дослідивши матеріали перевірки Комісія встановила таке.</w:t>
      </w:r>
    </w:p>
    <w:p w14:paraId="0010DCF9"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xml:space="preserve">Згідно виписки з </w:t>
      </w:r>
      <w:proofErr w:type="spellStart"/>
      <w:r w:rsidRPr="003763EE">
        <w:rPr>
          <w:rFonts w:ascii="Times New Roman" w:eastAsia="Times New Roman" w:hAnsi="Times New Roman" w:cs="Times New Roman"/>
          <w:color w:val="363636"/>
          <w:sz w:val="28"/>
          <w:szCs w:val="28"/>
          <w:lang w:eastAsia="uk-UA"/>
        </w:rPr>
        <w:t>акта</w:t>
      </w:r>
      <w:proofErr w:type="spellEnd"/>
      <w:r w:rsidRPr="003763EE">
        <w:rPr>
          <w:rFonts w:ascii="Times New Roman" w:eastAsia="Times New Roman" w:hAnsi="Times New Roman" w:cs="Times New Roman"/>
          <w:color w:val="363636"/>
          <w:sz w:val="28"/>
          <w:szCs w:val="28"/>
          <w:lang w:eastAsia="uk-UA"/>
        </w:rPr>
        <w:t xml:space="preserve"> огляду обласною МСЕК (конфіденційна інформація) від 25.05.2021 серії 12 ААВ № 146868 за результатами первинного огляду ОСОБА 1 установлена ІІІ група інвалідності, загальне захворювання до 08.06.2022 з датою чергового переогляду 15.05.2022.</w:t>
      </w:r>
    </w:p>
    <w:p w14:paraId="21F9F0D6"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Управлінням Пенсійного фонду України в м. (конфіденційна інформація) області ОСОБА 1 у червні 2021 року призначена пенсія по інвалідності  відповідно до вимог Закону України «Про загальнообов’язкове державне пенсійне страхування».</w:t>
      </w:r>
    </w:p>
    <w:p w14:paraId="0C98F3F3"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xml:space="preserve">ОСОБА 1 було передано до кадрового підрозділу прокуратури (конфіденційна інформація) області виписку з </w:t>
      </w:r>
      <w:proofErr w:type="spellStart"/>
      <w:r w:rsidRPr="003763EE">
        <w:rPr>
          <w:rFonts w:ascii="Times New Roman" w:eastAsia="Times New Roman" w:hAnsi="Times New Roman" w:cs="Times New Roman"/>
          <w:color w:val="363636"/>
          <w:sz w:val="28"/>
          <w:szCs w:val="28"/>
          <w:lang w:eastAsia="uk-UA"/>
        </w:rPr>
        <w:t>акта</w:t>
      </w:r>
      <w:proofErr w:type="spellEnd"/>
      <w:r w:rsidRPr="003763EE">
        <w:rPr>
          <w:rFonts w:ascii="Times New Roman" w:eastAsia="Times New Roman" w:hAnsi="Times New Roman" w:cs="Times New Roman"/>
          <w:color w:val="363636"/>
          <w:sz w:val="28"/>
          <w:szCs w:val="28"/>
          <w:lang w:eastAsia="uk-UA"/>
        </w:rPr>
        <w:t xml:space="preserve"> огляду обласною МСЕК (конфіденційна інформація) від 25.05.2021 серії 12 ААВ № 146868 про встановлення статусу особи з інвалідністю, а також копію пенсійного посвідчення від 01.07.2021 № 3150526220.</w:t>
      </w:r>
    </w:p>
    <w:p w14:paraId="62D366D9"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Згідно долученого до пояснень ОСОБА 1 протоколу /розпорядження щодо призначення/ перерахунку пенсії з кабінету  електронного порталу Пенсійного фонду України виплату пенсії ОСОБА 1 продовжено виплату пенсії по інвалідності  на період дії воєнного стану до 08.08.2025.</w:t>
      </w:r>
    </w:p>
    <w:p w14:paraId="631D8E2A"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FE3BA58"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сумнівних обставин.</w:t>
      </w:r>
    </w:p>
    <w:p w14:paraId="5E70C10C"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26AAC599"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006B4911"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2EDEB36B"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lastRenderedPageBreak/>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095EA16"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024227A6"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3763EE">
        <w:rPr>
          <w:rFonts w:ascii="Times New Roman" w:eastAsia="Times New Roman" w:hAnsi="Times New Roman" w:cs="Times New Roman"/>
          <w:color w:val="363636"/>
          <w:sz w:val="28"/>
          <w:szCs w:val="28"/>
          <w:lang w:eastAsia="uk-UA"/>
        </w:rPr>
        <w:t>законопроєкту</w:t>
      </w:r>
      <w:proofErr w:type="spellEnd"/>
      <w:r w:rsidRPr="003763EE">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3EF7B860"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 1809 було покладено права та обов'язки Центральної МСЕК МОЗ на ДУ «</w:t>
      </w:r>
      <w:proofErr w:type="spellStart"/>
      <w:r w:rsidRPr="003763EE">
        <w:rPr>
          <w:rFonts w:ascii="Times New Roman" w:eastAsia="Times New Roman" w:hAnsi="Times New Roman" w:cs="Times New Roman"/>
          <w:color w:val="363636"/>
          <w:sz w:val="28"/>
          <w:szCs w:val="28"/>
          <w:lang w:eastAsia="uk-UA"/>
        </w:rPr>
        <w:t>Укрдержндімспі</w:t>
      </w:r>
      <w:proofErr w:type="spellEnd"/>
      <w:r w:rsidRPr="003763EE">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40690B63"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18E6B939"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665C7488"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Наказом МОЗ України від 03.12.2024 № 2022 права та обов’язки Центр оцінювання функціонального стану особи (далі – ЦОФСО) було покладено на ДУ «</w:t>
      </w:r>
      <w:proofErr w:type="spellStart"/>
      <w:r w:rsidRPr="003763EE">
        <w:rPr>
          <w:rFonts w:ascii="Times New Roman" w:eastAsia="Times New Roman" w:hAnsi="Times New Roman" w:cs="Times New Roman"/>
          <w:color w:val="363636"/>
          <w:sz w:val="28"/>
          <w:szCs w:val="28"/>
          <w:lang w:eastAsia="uk-UA"/>
        </w:rPr>
        <w:t>Укрдержндімспі</w:t>
      </w:r>
      <w:proofErr w:type="spellEnd"/>
      <w:r w:rsidRPr="003763EE">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03EF616C"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lastRenderedPageBreak/>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117921D0"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6F12D72A"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Під час службового розслідування об’єктивно підтвердити або спростувати використання прокурорами органів прокуратури, у тому числі ОСОБА 1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ОСОБА 1 в межах цього службового розслідування не надавалась.</w:t>
      </w:r>
    </w:p>
    <w:p w14:paraId="40D565B6"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Висновок службового розслідування скеровано до Державного бюро розслідувань для врахування під час розслідування кримінальних проваджень, розпочатих за відповідними публікаціями.</w:t>
      </w:r>
    </w:p>
    <w:p w14:paraId="55ABCFE8"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B53DA7D"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AF1B3C5"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Постановою слідчого Головного слідчого управління Державного бюро розслідувань ОСОБА 3. від 01.08.2025 у вказаному кримінальному провадженні залучено як спеціалістів працівників ДУ «</w:t>
      </w:r>
      <w:proofErr w:type="spellStart"/>
      <w:r w:rsidRPr="003763EE">
        <w:rPr>
          <w:rFonts w:ascii="Times New Roman" w:eastAsia="Times New Roman" w:hAnsi="Times New Roman" w:cs="Times New Roman"/>
          <w:color w:val="363636"/>
          <w:sz w:val="28"/>
          <w:szCs w:val="28"/>
          <w:lang w:eastAsia="uk-UA"/>
        </w:rPr>
        <w:t>Укрдежндімспі</w:t>
      </w:r>
      <w:proofErr w:type="spellEnd"/>
      <w:r w:rsidRPr="003763EE">
        <w:rPr>
          <w:rFonts w:ascii="Times New Roman" w:eastAsia="Times New Roman" w:hAnsi="Times New Roman" w:cs="Times New Roman"/>
          <w:color w:val="363636"/>
          <w:sz w:val="28"/>
          <w:szCs w:val="28"/>
          <w:lang w:eastAsia="uk-UA"/>
        </w:rPr>
        <w:t xml:space="preserve"> МОЗ України», для перевірки обґрунтованості прийнятих рішень МСЕК про встановлення груп інвалідності працівникам органів прокуратури, у тому числі ОСОБА 1.</w:t>
      </w:r>
    </w:p>
    <w:p w14:paraId="458A558C"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lastRenderedPageBreak/>
        <w:t>На виконання постанови слідчого Державного бюро розслідувань від  01.08.2025 Центром оцінювання функціонального стану особи листом від 27.08.2025 № 3462/01-18 ініційовано забезпечення прибуття до ДУ «</w:t>
      </w:r>
      <w:proofErr w:type="spellStart"/>
      <w:r w:rsidRPr="003763EE">
        <w:rPr>
          <w:rFonts w:ascii="Times New Roman" w:eastAsia="Times New Roman" w:hAnsi="Times New Roman" w:cs="Times New Roman"/>
          <w:color w:val="363636"/>
          <w:sz w:val="28"/>
          <w:szCs w:val="28"/>
          <w:lang w:eastAsia="uk-UA"/>
        </w:rPr>
        <w:t>Укрдержндімспі</w:t>
      </w:r>
      <w:proofErr w:type="spellEnd"/>
      <w:r w:rsidRPr="003763EE">
        <w:rPr>
          <w:rFonts w:ascii="Times New Roman" w:eastAsia="Times New Roman" w:hAnsi="Times New Roman" w:cs="Times New Roman"/>
          <w:color w:val="363636"/>
          <w:sz w:val="28"/>
          <w:szCs w:val="28"/>
          <w:lang w:eastAsia="uk-UA"/>
        </w:rPr>
        <w:t xml:space="preserve"> МОЗ України» упродовж вересня 2025 року для проходження обстеження в умовах стаціонару медичного закладу працівників органів прокуратури, зазначених у постанові слідчого.</w:t>
      </w:r>
    </w:p>
    <w:p w14:paraId="6700B28D"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Надалі листом заступника Генерального прокурора ОСОБА 4 від 11.09.2025 № 31/2/1-84650вих-25 доручено керівнику Спеціалізованої прокуратури у сфері оборони Центрального регіону організувати ознайомлення під підпис прокурорів органів прокуратури регіону, яким установлено інвалідність (у тому числі ОСОБА 1), з листами про необхідність прибуття до 30.09.2025 для проходження обстеження до ДУ «</w:t>
      </w:r>
      <w:proofErr w:type="spellStart"/>
      <w:r w:rsidRPr="003763EE">
        <w:rPr>
          <w:rFonts w:ascii="Times New Roman" w:eastAsia="Times New Roman" w:hAnsi="Times New Roman" w:cs="Times New Roman"/>
          <w:color w:val="363636"/>
          <w:sz w:val="28"/>
          <w:szCs w:val="28"/>
          <w:lang w:eastAsia="uk-UA"/>
        </w:rPr>
        <w:t>Укрдержндімспі</w:t>
      </w:r>
      <w:proofErr w:type="spellEnd"/>
      <w:r w:rsidRPr="003763EE">
        <w:rPr>
          <w:rFonts w:ascii="Times New Roman" w:eastAsia="Times New Roman" w:hAnsi="Times New Roman" w:cs="Times New Roman"/>
          <w:color w:val="363636"/>
          <w:sz w:val="28"/>
          <w:szCs w:val="28"/>
          <w:lang w:eastAsia="uk-UA"/>
        </w:rPr>
        <w:t xml:space="preserve"> МОЗ України».</w:t>
      </w:r>
    </w:p>
    <w:p w14:paraId="20CEAB22"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ОСОБА 1  із листом керівника Спеціалізованої прокуратури у сфері оборони Центрального регіону про необхідність прибуття до 30.09.2025 для проходження обстеження до ДУ «</w:t>
      </w:r>
      <w:proofErr w:type="spellStart"/>
      <w:r w:rsidRPr="003763EE">
        <w:rPr>
          <w:rFonts w:ascii="Times New Roman" w:eastAsia="Times New Roman" w:hAnsi="Times New Roman" w:cs="Times New Roman"/>
          <w:color w:val="363636"/>
          <w:sz w:val="28"/>
          <w:szCs w:val="28"/>
          <w:lang w:eastAsia="uk-UA"/>
        </w:rPr>
        <w:t>Укрдержндімспі</w:t>
      </w:r>
      <w:proofErr w:type="spellEnd"/>
      <w:r w:rsidRPr="003763EE">
        <w:rPr>
          <w:rFonts w:ascii="Times New Roman" w:eastAsia="Times New Roman" w:hAnsi="Times New Roman" w:cs="Times New Roman"/>
          <w:color w:val="363636"/>
          <w:sz w:val="28"/>
          <w:szCs w:val="28"/>
          <w:lang w:eastAsia="uk-UA"/>
        </w:rPr>
        <w:t xml:space="preserve"> МОЗ України» ознайомилася  17.09.2025 під підпис та згідно довідки державної установи знаходилася на стаціонарному лікуванні з 22.09.2025 до 26.09.2025 у медичному закладі та їй підтверджено відповідний діагноз.</w:t>
      </w:r>
    </w:p>
    <w:p w14:paraId="3387FE03"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Інформація про результати обстеження ОСОБА 1 на час завершення перевірки у дисциплінарному провадженні не отримана.</w:t>
      </w:r>
    </w:p>
    <w:p w14:paraId="03287796"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Прокурор ОСОБА 1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повідомлялося, заходи забезпечення не застосовувались.</w:t>
      </w:r>
    </w:p>
    <w:p w14:paraId="42805556"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ОСОБА 1.</w:t>
      </w:r>
    </w:p>
    <w:p w14:paraId="5056A5A7"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271DC73E"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На підставі наказу керівника Спеціалізованої прокуратури у сфері оборони Центрального регіону від 12.08.2025 № 33 проведено службове розслідування за фактом можливого вчинення прокурором ОСОБА 1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оформлення їй інвалідності та отримання пенсійних виплат.</w:t>
      </w:r>
    </w:p>
    <w:p w14:paraId="3C716B9E"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За результатами службового розслідування інформацію про отримання ОСОБА 1 статусу особи з інвалідністю та отримання нею пенсійних виплат підтверджено.</w:t>
      </w:r>
    </w:p>
    <w:p w14:paraId="663A5AEC"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Службовим розслідуванням не встановлено будь-якої інформації в медіа щодо прокурора ОСОБА 1, пов’язаної з використанням нею свого службового становища задля отримання групи інвалідності.</w:t>
      </w:r>
    </w:p>
    <w:p w14:paraId="67BEF75C"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5. Пояснення прокурора у дисциплінарному провадженні</w:t>
      </w:r>
    </w:p>
    <w:p w14:paraId="24246648"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Прокурор ОСОБА 1 у наданих поясненнях під час дисциплінарного провадження та під час службового розслідування пояснила, що в органах прокуратури працює з 2008 року.</w:t>
      </w:r>
    </w:p>
    <w:p w14:paraId="2374942D"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lastRenderedPageBreak/>
        <w:t>ОСОБА 1 зазначила, що з січня 2021 року перебувала на довготривалому стаціонарному лікуванні в (конфіденційна інформація) лікарні, їй проведено оперативне втручання в (конфіденційна інформація).</w:t>
      </w:r>
    </w:p>
    <w:p w14:paraId="4A6548C8"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Обласною МСЕК (конфіденційна інформація) ОСОБА 1 проведено первинний огляд та встановлена ІІІ група інвалідності, загальне захворювання строком на 1 рік.</w:t>
      </w:r>
    </w:p>
    <w:p w14:paraId="2AA5F09B"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ОСОБА 1 повідомила, що в червні 2021 року за результатами розгляду її заяви управлінням Пенсійного фонду в м. (конфіденційна інформація) області їй призначена пенсія по інвалідності відповідно до вимог Закону України «Про загальнообов’язкове державне пенсійне страхування», вона щомісяця отримувала виплати.</w:t>
      </w:r>
    </w:p>
    <w:p w14:paraId="3B0C3CE1"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З 08.08.2025 виплата пенсії по інвалідності ОСОБА 1 припинена та на запит її на «гарячу лінію» Пенсійним фондом України їй роз’яснено, що автоматичне продовження пенсійних виплат зупинене та їй потрібно звернутися до лікувальної установи. </w:t>
      </w:r>
    </w:p>
    <w:p w14:paraId="5F886405"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ОСОБА 1 вважає бездоказовими, голослівними та не підтверджені жодними доказами відомості, які містяться у дисциплінарній скарзі.</w:t>
      </w:r>
    </w:p>
    <w:p w14:paraId="0E71FD52"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Будь-яких порушень діючого законодавства у її діях не встановлено ні під час службового розслідування, ні під час досудового розслідування у кримінальному провадженні № (конфіденційна інформація).</w:t>
      </w:r>
    </w:p>
    <w:p w14:paraId="460FDCAD"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6991A0ED"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2D79A43"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445C0F9"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3308F8FC"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xml:space="preserve">Статтею 69- 1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w:t>
      </w:r>
      <w:r w:rsidRPr="003763EE">
        <w:rPr>
          <w:rFonts w:ascii="Times New Roman" w:eastAsia="Times New Roman" w:hAnsi="Times New Roman" w:cs="Times New Roman"/>
          <w:color w:val="363636"/>
          <w:sz w:val="28"/>
          <w:szCs w:val="28"/>
          <w:lang w:eastAsia="uk-UA"/>
        </w:rPr>
        <w:lastRenderedPageBreak/>
        <w:t>судді або рішенні, ухвалі суду та за результатами моніторингу проведення оцінювання повсякденного функціонування особи.</w:t>
      </w:r>
    </w:p>
    <w:p w14:paraId="7A449E01"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На момент встановлення ОСОБА 1 у 2021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356E90FD"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DBD00DD"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6D71F04"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05CD9255"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A736AFF"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8DC813D"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3E5701BD"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w:t>
      </w:r>
      <w:r w:rsidRPr="003763EE">
        <w:rPr>
          <w:rFonts w:ascii="Times New Roman" w:eastAsia="Times New Roman" w:hAnsi="Times New Roman" w:cs="Times New Roman"/>
          <w:color w:val="363636"/>
          <w:sz w:val="28"/>
          <w:szCs w:val="28"/>
          <w:lang w:eastAsia="uk-UA"/>
        </w:rPr>
        <w:lastRenderedPageBreak/>
        <w:t>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AEA7DD0"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0E9595A"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3157B6F"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A2D0B78"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D1DDE22"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3763EE">
        <w:rPr>
          <w:rFonts w:ascii="Times New Roman" w:eastAsia="Times New Roman" w:hAnsi="Times New Roman" w:cs="Times New Roman"/>
          <w:color w:val="363636"/>
          <w:sz w:val="28"/>
          <w:szCs w:val="28"/>
          <w:lang w:eastAsia="uk-UA"/>
        </w:rPr>
        <w:t>зв’язків</w:t>
      </w:r>
      <w:proofErr w:type="spellEnd"/>
      <w:r w:rsidRPr="003763EE">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DDFB74A"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A874BF3"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379A0B7"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Оцінивши діяльність прокурора ОСОБА 1 щодо відповідності наведеним вимогам Комісія дійшла висновку про відсутність порушень нею приписів чинного законодавства, що обґрунтовано наступним.</w:t>
      </w:r>
    </w:p>
    <w:p w14:paraId="5C1754A3"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lastRenderedPageBreak/>
        <w:t>Дисциплінарне провадження стосовно прокурора ОСОБА 1 відкрито у зв’язку з можливим вчиненням нею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0616C7FC"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302CF10"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0DCE5B5A"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40934A8F"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DA038FF"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ОСОБА 1 має статус прокурора і відповідно до статті 19 Закону                                № 1697-VII на неї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36B781CD"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Слідуючи принципам, визначеним у Кодексі, ОСОБА 1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38FB765B"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матеріали свідчать про те, що прокурором ОСОБА 1 не порушено вимог, які ставляться до посади прокурора.</w:t>
      </w:r>
    </w:p>
    <w:p w14:paraId="21F85594"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lastRenderedPageBreak/>
        <w:t>Рішенням обласної МСЕК (конфіденційна інформація) 25.05.2021 ОСОБА 1. установлена ІІІ група інвалідності, загальне захворювання до 08.06.2022 з датою чергового переогляду 15.05.2022.</w:t>
      </w:r>
    </w:p>
    <w:p w14:paraId="4EF7E468"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На виконання доручення Офісу Генерального прокурора від 11.09.2025                      № 31/2/1-84650вих-25 та листа керівника Спеціалізованої прокуратури у сфері оборони Центрального регіону від 17.09.2025 про необхідність прибуття до ДУ «</w:t>
      </w:r>
      <w:proofErr w:type="spellStart"/>
      <w:r w:rsidRPr="003763EE">
        <w:rPr>
          <w:rFonts w:ascii="Times New Roman" w:eastAsia="Times New Roman" w:hAnsi="Times New Roman" w:cs="Times New Roman"/>
          <w:color w:val="363636"/>
          <w:sz w:val="28"/>
          <w:szCs w:val="28"/>
          <w:lang w:eastAsia="uk-UA"/>
        </w:rPr>
        <w:t>Укрдержндімспі</w:t>
      </w:r>
      <w:proofErr w:type="spellEnd"/>
      <w:r w:rsidRPr="003763EE">
        <w:rPr>
          <w:rFonts w:ascii="Times New Roman" w:eastAsia="Times New Roman" w:hAnsi="Times New Roman" w:cs="Times New Roman"/>
          <w:color w:val="363636"/>
          <w:sz w:val="28"/>
          <w:szCs w:val="28"/>
          <w:lang w:eastAsia="uk-UA"/>
        </w:rPr>
        <w:t xml:space="preserve"> МОЗ України» для перевірки обґрунтованості прийнятого  рішення МСЕК про встановлення їй статусу особи з інвалідністю, ОСОБА 1 невідкладно, після ознайомлення 17.09.2025 з листом, пройшла стаціонарне обстеження з 22.09.2025 до 26.09.2025 у медичному закладі у м. Дніпро та їй підтверджено відповідний діагноз.</w:t>
      </w:r>
    </w:p>
    <w:p w14:paraId="17025B3A"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Інформація про результати обстеження ОСОБА 1 наразі відсутня.</w:t>
      </w:r>
    </w:p>
    <w:p w14:paraId="507273B2"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51CD5346"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Вказані обставини свідчать про те, що прокурор ОСОБА 1 з метою розвіювання сумнівів громадськості та забезпечення повернення довіри суспільства до органів прокуратури виявила належну ініціативу для підтвердження законності встановлення їй групи інвалідності, відкрита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4D007594"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ОСОБА 1 перебувала на обліку у Головному управлінні Пенсійного фонду України в (конфіденційна інформація) області як отримувач пенсії по інвалідності з травня 2021 року по серпень 2025 року, на підставі чинної довідки МСЕК їй було призначено та виплачувалася пенсія по інвалідності відповідно до Закону України «Про загальнообов’язкове державне пенсійне страхування».</w:t>
      </w:r>
    </w:p>
    <w:p w14:paraId="25AB7DBE"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ОСОБА 1 не викликалася для проведення допиту чи інших процесуальних дій, повідомлення про підозру їй не вручалося.</w:t>
      </w:r>
    </w:p>
    <w:p w14:paraId="3F03A6BC"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Під час дисциплінарного провадження даних, які б вказували  на прийняття рішень про надання ОСОБА 1 статусу особи з інвалідністю та призначення їй пенсії у зв’язку з інвалідністю у спосіб, відмінний від загального порядку прийняття таких рішень або в умовах впливу прокурора ОСОБА 1 на відповідних уповноважених осіб з використання статусу прокурора не отримано, не надано таких даних і скаржником.</w:t>
      </w:r>
    </w:p>
    <w:p w14:paraId="0A20436E"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Таким чином Комісія дійшла висновку, що твердження скаржника про наявність ознак дисциплінарного проступку в діях прокурора ОСОБА 1.                             не підтвердилися, її дії не суперечать вимогам Закону України № 1697-VII, Кодексу.</w:t>
      </w:r>
    </w:p>
    <w:p w14:paraId="12C7913B"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0D1B35BD"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lastRenderedPageBreak/>
        <w:t>Комплексно проаналізувавши сукупність усіх обставин, установлених у дисциплінарному провадженні Комісія вважає, що у діях прокурора ОСОБА 1 при встановлені статусу особи з інвалідністю та отриманні у зв’язку з цим пенсійних виплат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які не знайшли свого об’єктивного підтвердження.</w:t>
      </w:r>
    </w:p>
    <w:p w14:paraId="67E95B11"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У зв’язку з цим підстав для притягнення прокурора ОСОБА 1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7E5778FC"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Інших обставин, що мають значення для прийняття рішення Комісією не встановлено.</w:t>
      </w:r>
    </w:p>
    <w:p w14:paraId="7CC94544"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50734D4B"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16"/>
          <w:szCs w:val="16"/>
          <w:lang w:eastAsia="uk-UA"/>
        </w:rPr>
        <w:t> </w:t>
      </w:r>
    </w:p>
    <w:p w14:paraId="72691F5E" w14:textId="77777777" w:rsidR="003763EE" w:rsidRPr="003763EE" w:rsidRDefault="003763EE" w:rsidP="003763EE">
      <w:pPr>
        <w:shd w:val="clear" w:color="auto" w:fill="FCFCFC"/>
        <w:spacing w:after="0" w:line="240" w:lineRule="auto"/>
        <w:ind w:right="141"/>
        <w:jc w:val="center"/>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В И Р І Ш И Л А:</w:t>
      </w:r>
    </w:p>
    <w:p w14:paraId="45E55348"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Дисциплінарне провадження № 07/3/2-731дс-196дп-25 стосовно прокурора Київської спеціалізованої прокуратури у сфері оборони Центрального регіону ОСОБА 1 закрити.</w:t>
      </w:r>
    </w:p>
    <w:p w14:paraId="09B8CDFF"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Копії рішення направити прокурору ОСОБА 1, керівнику Київської спеціалізованої прокуратури у сфері оборони Центрального регіону, а також особі, яка подала дисциплінарну скаргу.</w:t>
      </w:r>
    </w:p>
    <w:p w14:paraId="11C36523" w14:textId="77777777" w:rsidR="003763EE" w:rsidRPr="003763EE" w:rsidRDefault="003763EE" w:rsidP="003763E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r w:rsidRPr="003763EE">
        <w:rPr>
          <w:rFonts w:ascii="Arial" w:eastAsia="Times New Roman" w:hAnsi="Arial" w:cs="Arial"/>
          <w:color w:val="363636"/>
          <w:sz w:val="24"/>
          <w:szCs w:val="24"/>
          <w:lang w:eastAsia="uk-UA"/>
        </w:rPr>
        <w:t>.</w:t>
      </w:r>
    </w:p>
    <w:p w14:paraId="100BBDB8" w14:textId="77777777" w:rsidR="003763EE" w:rsidRPr="003763EE" w:rsidRDefault="003763EE" w:rsidP="003763EE">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3763EE" w:rsidRPr="003763EE" w14:paraId="29871154" w14:textId="77777777" w:rsidTr="003763EE">
        <w:tc>
          <w:tcPr>
            <w:tcW w:w="3276" w:type="dxa"/>
            <w:shd w:val="clear" w:color="auto" w:fill="FCFCFC"/>
            <w:tcMar>
              <w:top w:w="0" w:type="dxa"/>
              <w:left w:w="108" w:type="dxa"/>
              <w:bottom w:w="0" w:type="dxa"/>
              <w:right w:w="108" w:type="dxa"/>
            </w:tcMar>
            <w:hideMark/>
          </w:tcPr>
          <w:p w14:paraId="2D79F2B1" w14:textId="77777777" w:rsidR="003763EE" w:rsidRPr="003763EE" w:rsidRDefault="003763EE" w:rsidP="003763EE">
            <w:pPr>
              <w:spacing w:after="0" w:line="240" w:lineRule="auto"/>
              <w:ind w:right="-284" w:firstLine="283"/>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3A6048A4" w14:textId="77777777" w:rsidR="003763EE" w:rsidRPr="003763EE" w:rsidRDefault="003763EE" w:rsidP="003763EE">
            <w:pPr>
              <w:spacing w:after="0" w:line="240" w:lineRule="auto"/>
              <w:ind w:right="-284" w:firstLine="283"/>
              <w:jc w:val="center"/>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ACF9B57" w14:textId="77777777" w:rsidR="003763EE" w:rsidRPr="003763EE" w:rsidRDefault="003763EE" w:rsidP="003763EE">
            <w:pPr>
              <w:spacing w:after="0" w:line="240" w:lineRule="auto"/>
              <w:ind w:right="-284" w:firstLine="283"/>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Максим РАДЗІВОН</w:t>
            </w:r>
          </w:p>
        </w:tc>
      </w:tr>
      <w:tr w:rsidR="003763EE" w:rsidRPr="003763EE" w14:paraId="328C82AC" w14:textId="77777777" w:rsidTr="003763EE">
        <w:tc>
          <w:tcPr>
            <w:tcW w:w="3276" w:type="dxa"/>
            <w:shd w:val="clear" w:color="auto" w:fill="FCFCFC"/>
            <w:tcMar>
              <w:top w:w="0" w:type="dxa"/>
              <w:left w:w="108" w:type="dxa"/>
              <w:bottom w:w="0" w:type="dxa"/>
              <w:right w:w="108" w:type="dxa"/>
            </w:tcMar>
            <w:hideMark/>
          </w:tcPr>
          <w:p w14:paraId="3DB08A40" w14:textId="77777777" w:rsidR="003763EE" w:rsidRPr="003763EE" w:rsidRDefault="003763EE" w:rsidP="003763EE">
            <w:pPr>
              <w:spacing w:after="0" w:line="240" w:lineRule="auto"/>
              <w:ind w:right="-284" w:firstLine="283"/>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8B47EB6" w14:textId="77777777" w:rsidR="003763EE" w:rsidRPr="003763EE" w:rsidRDefault="003763EE" w:rsidP="003763EE">
            <w:pPr>
              <w:spacing w:after="0" w:line="240" w:lineRule="auto"/>
              <w:ind w:right="-284" w:firstLine="283"/>
              <w:jc w:val="center"/>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F6DCE33" w14:textId="77777777" w:rsidR="003763EE" w:rsidRPr="003763EE" w:rsidRDefault="003763EE" w:rsidP="003763EE">
            <w:pPr>
              <w:spacing w:after="0" w:line="240" w:lineRule="auto"/>
              <w:ind w:right="-284" w:firstLine="283"/>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r>
      <w:tr w:rsidR="003763EE" w:rsidRPr="003763EE" w14:paraId="692B3BAE" w14:textId="77777777" w:rsidTr="003763EE">
        <w:tc>
          <w:tcPr>
            <w:tcW w:w="3276" w:type="dxa"/>
            <w:shd w:val="clear" w:color="auto" w:fill="FCFCFC"/>
            <w:tcMar>
              <w:top w:w="0" w:type="dxa"/>
              <w:left w:w="108" w:type="dxa"/>
              <w:bottom w:w="0" w:type="dxa"/>
              <w:right w:w="108" w:type="dxa"/>
            </w:tcMar>
            <w:hideMark/>
          </w:tcPr>
          <w:p w14:paraId="537DDBF9" w14:textId="77777777" w:rsidR="003763EE" w:rsidRPr="003763EE" w:rsidRDefault="003763EE" w:rsidP="003763EE">
            <w:pPr>
              <w:spacing w:after="0" w:line="240" w:lineRule="auto"/>
              <w:ind w:right="-284" w:firstLine="283"/>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E6CB0FB" w14:textId="77777777" w:rsidR="003763EE" w:rsidRPr="003763EE" w:rsidRDefault="003763EE" w:rsidP="003763EE">
            <w:pPr>
              <w:spacing w:after="0" w:line="240" w:lineRule="auto"/>
              <w:ind w:right="-284" w:firstLine="283"/>
              <w:jc w:val="center"/>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ACE58A3" w14:textId="77777777" w:rsidR="003763EE" w:rsidRPr="003763EE" w:rsidRDefault="003763EE" w:rsidP="003763EE">
            <w:pPr>
              <w:spacing w:after="0" w:line="240" w:lineRule="auto"/>
              <w:ind w:right="-284" w:firstLine="283"/>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r>
      <w:tr w:rsidR="003763EE" w:rsidRPr="003763EE" w14:paraId="2C3DDA2D" w14:textId="77777777" w:rsidTr="003763EE">
        <w:tc>
          <w:tcPr>
            <w:tcW w:w="3276" w:type="dxa"/>
            <w:shd w:val="clear" w:color="auto" w:fill="FCFCFC"/>
            <w:tcMar>
              <w:top w:w="0" w:type="dxa"/>
              <w:left w:w="108" w:type="dxa"/>
              <w:bottom w:w="0" w:type="dxa"/>
              <w:right w:w="108" w:type="dxa"/>
            </w:tcMar>
            <w:hideMark/>
          </w:tcPr>
          <w:p w14:paraId="3A9D7394" w14:textId="77777777" w:rsidR="003763EE" w:rsidRPr="003763EE" w:rsidRDefault="003763EE" w:rsidP="003763EE">
            <w:pPr>
              <w:spacing w:after="0" w:line="240" w:lineRule="auto"/>
              <w:ind w:right="-284" w:firstLine="283"/>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4567C7C9" w14:textId="77777777" w:rsidR="003763EE" w:rsidRPr="003763EE" w:rsidRDefault="003763EE" w:rsidP="003763EE">
            <w:pPr>
              <w:spacing w:after="0" w:line="240" w:lineRule="auto"/>
              <w:ind w:right="-284" w:firstLine="283"/>
              <w:jc w:val="center"/>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9684DC0"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Світлана БОБРОВНИК</w:t>
            </w:r>
          </w:p>
          <w:p w14:paraId="717B8F85"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Олег БУЛУЛУКОВ</w:t>
            </w:r>
          </w:p>
        </w:tc>
      </w:tr>
      <w:tr w:rsidR="003763EE" w:rsidRPr="003763EE" w14:paraId="096FCD53" w14:textId="77777777" w:rsidTr="003763EE">
        <w:tc>
          <w:tcPr>
            <w:tcW w:w="3276" w:type="dxa"/>
            <w:shd w:val="clear" w:color="auto" w:fill="FCFCFC"/>
            <w:tcMar>
              <w:top w:w="0" w:type="dxa"/>
              <w:left w:w="108" w:type="dxa"/>
              <w:bottom w:w="0" w:type="dxa"/>
              <w:right w:w="108" w:type="dxa"/>
            </w:tcMar>
            <w:hideMark/>
          </w:tcPr>
          <w:p w14:paraId="5BE7C9BC"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63325E2" w14:textId="77777777" w:rsidR="003763EE" w:rsidRPr="003763EE" w:rsidRDefault="003763EE" w:rsidP="003763E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3414137"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r>
      <w:tr w:rsidR="003763EE" w:rsidRPr="003763EE" w14:paraId="70FA85CD" w14:textId="77777777" w:rsidTr="003763EE">
        <w:tc>
          <w:tcPr>
            <w:tcW w:w="3276" w:type="dxa"/>
            <w:shd w:val="clear" w:color="auto" w:fill="FCFCFC"/>
            <w:tcMar>
              <w:top w:w="0" w:type="dxa"/>
              <w:left w:w="108" w:type="dxa"/>
              <w:bottom w:w="0" w:type="dxa"/>
              <w:right w:w="108" w:type="dxa"/>
            </w:tcMar>
            <w:hideMark/>
          </w:tcPr>
          <w:p w14:paraId="2124A3AC"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5A7D202" w14:textId="77777777" w:rsidR="003763EE" w:rsidRPr="003763EE" w:rsidRDefault="003763EE" w:rsidP="003763E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2304601"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Ніна ГАРБУЗА</w:t>
            </w:r>
          </w:p>
        </w:tc>
      </w:tr>
      <w:tr w:rsidR="003763EE" w:rsidRPr="003763EE" w14:paraId="722DEB39" w14:textId="77777777" w:rsidTr="003763EE">
        <w:tc>
          <w:tcPr>
            <w:tcW w:w="3276" w:type="dxa"/>
            <w:shd w:val="clear" w:color="auto" w:fill="FCFCFC"/>
            <w:tcMar>
              <w:top w:w="0" w:type="dxa"/>
              <w:left w:w="108" w:type="dxa"/>
              <w:bottom w:w="0" w:type="dxa"/>
              <w:right w:w="108" w:type="dxa"/>
            </w:tcMar>
            <w:hideMark/>
          </w:tcPr>
          <w:p w14:paraId="55EC09D3"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B41C356" w14:textId="77777777" w:rsidR="003763EE" w:rsidRPr="003763EE" w:rsidRDefault="003763EE" w:rsidP="003763E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3763EE" w:rsidRPr="003763EE" w14:paraId="75CE9E46" w14:textId="77777777">
              <w:tc>
                <w:tcPr>
                  <w:tcW w:w="10065" w:type="dxa"/>
                  <w:tcMar>
                    <w:top w:w="0" w:type="dxa"/>
                    <w:left w:w="108" w:type="dxa"/>
                    <w:bottom w:w="0" w:type="dxa"/>
                    <w:right w:w="108" w:type="dxa"/>
                  </w:tcMar>
                  <w:hideMark/>
                </w:tcPr>
                <w:p w14:paraId="04EF925D" w14:textId="77777777" w:rsidR="003763EE" w:rsidRPr="003763EE" w:rsidRDefault="003763EE" w:rsidP="003763EE">
                  <w:pPr>
                    <w:spacing w:beforeAutospacing="1" w:after="0" w:afterAutospacing="1" w:line="240" w:lineRule="auto"/>
                    <w:ind w:firstLine="709"/>
                    <w:textAlignment w:val="baseline"/>
                    <w:rPr>
                      <w:rFonts w:ascii="Times New Roman" w:eastAsia="Times New Roman" w:hAnsi="Times New Roman" w:cs="Times New Roman"/>
                      <w:sz w:val="24"/>
                      <w:szCs w:val="24"/>
                      <w:lang w:eastAsia="uk-UA"/>
                    </w:rPr>
                  </w:pPr>
                  <w:r w:rsidRPr="003763EE">
                    <w:rPr>
                      <w:rFonts w:ascii="Times New Roman" w:eastAsia="Times New Roman" w:hAnsi="Times New Roman" w:cs="Times New Roman"/>
                      <w:b/>
                      <w:bCs/>
                      <w:sz w:val="28"/>
                      <w:szCs w:val="28"/>
                      <w:lang w:eastAsia="uk-UA"/>
                    </w:rPr>
                    <w:t>      </w:t>
                  </w:r>
                </w:p>
              </w:tc>
            </w:tr>
            <w:tr w:rsidR="003763EE" w:rsidRPr="003763EE" w14:paraId="79330D18" w14:textId="77777777">
              <w:tc>
                <w:tcPr>
                  <w:tcW w:w="10065" w:type="dxa"/>
                  <w:tcMar>
                    <w:top w:w="0" w:type="dxa"/>
                    <w:left w:w="108" w:type="dxa"/>
                    <w:bottom w:w="0" w:type="dxa"/>
                    <w:right w:w="108" w:type="dxa"/>
                  </w:tcMar>
                  <w:hideMark/>
                </w:tcPr>
                <w:p w14:paraId="129ACEE1" w14:textId="77777777" w:rsidR="003763EE" w:rsidRPr="003763EE" w:rsidRDefault="003763EE" w:rsidP="003763EE">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3763EE">
                    <w:rPr>
                      <w:rFonts w:ascii="Times New Roman" w:eastAsia="Times New Roman" w:hAnsi="Times New Roman" w:cs="Times New Roman"/>
                      <w:b/>
                      <w:bCs/>
                      <w:sz w:val="28"/>
                      <w:szCs w:val="28"/>
                      <w:lang w:eastAsia="uk-UA"/>
                    </w:rPr>
                    <w:t>        </w:t>
                  </w:r>
                </w:p>
                <w:p w14:paraId="57FF537F" w14:textId="77777777" w:rsidR="003763EE" w:rsidRPr="003763EE" w:rsidRDefault="003763EE" w:rsidP="003763EE">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3763EE">
                    <w:rPr>
                      <w:rFonts w:ascii="Times New Roman" w:eastAsia="Times New Roman" w:hAnsi="Times New Roman" w:cs="Times New Roman"/>
                      <w:b/>
                      <w:bCs/>
                      <w:sz w:val="28"/>
                      <w:szCs w:val="28"/>
                      <w:lang w:eastAsia="uk-UA"/>
                    </w:rPr>
                    <w:t>       Катерина КОВАЛЬ</w:t>
                  </w:r>
                </w:p>
              </w:tc>
            </w:tr>
          </w:tbl>
          <w:p w14:paraId="368A4961"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r>
      <w:tr w:rsidR="003763EE" w:rsidRPr="003763EE" w14:paraId="53122886" w14:textId="77777777" w:rsidTr="003763EE">
        <w:tc>
          <w:tcPr>
            <w:tcW w:w="3276" w:type="dxa"/>
            <w:shd w:val="clear" w:color="auto" w:fill="FCFCFC"/>
            <w:tcMar>
              <w:top w:w="0" w:type="dxa"/>
              <w:left w:w="108" w:type="dxa"/>
              <w:bottom w:w="0" w:type="dxa"/>
              <w:right w:w="108" w:type="dxa"/>
            </w:tcMar>
            <w:hideMark/>
          </w:tcPr>
          <w:p w14:paraId="66A5D381"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2AFE7FD" w14:textId="77777777" w:rsidR="003763EE" w:rsidRPr="003763EE" w:rsidRDefault="003763EE" w:rsidP="003763E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1638C82"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r>
      <w:tr w:rsidR="003763EE" w:rsidRPr="003763EE" w14:paraId="07763A81" w14:textId="77777777" w:rsidTr="003763EE">
        <w:tc>
          <w:tcPr>
            <w:tcW w:w="3276" w:type="dxa"/>
            <w:shd w:val="clear" w:color="auto" w:fill="FCFCFC"/>
            <w:tcMar>
              <w:top w:w="0" w:type="dxa"/>
              <w:left w:w="108" w:type="dxa"/>
              <w:bottom w:w="0" w:type="dxa"/>
              <w:right w:w="108" w:type="dxa"/>
            </w:tcMar>
            <w:hideMark/>
          </w:tcPr>
          <w:p w14:paraId="7AA99097"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61CF0FB" w14:textId="77777777" w:rsidR="003763EE" w:rsidRPr="003763EE" w:rsidRDefault="003763EE" w:rsidP="003763E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F55BE67"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Дмитро КУРИЛЕНКО</w:t>
            </w:r>
          </w:p>
        </w:tc>
      </w:tr>
      <w:tr w:rsidR="003763EE" w:rsidRPr="003763EE" w14:paraId="5F05885E" w14:textId="77777777" w:rsidTr="003763EE">
        <w:tc>
          <w:tcPr>
            <w:tcW w:w="3276" w:type="dxa"/>
            <w:shd w:val="clear" w:color="auto" w:fill="FCFCFC"/>
            <w:tcMar>
              <w:top w:w="0" w:type="dxa"/>
              <w:left w:w="108" w:type="dxa"/>
              <w:bottom w:w="0" w:type="dxa"/>
              <w:right w:w="108" w:type="dxa"/>
            </w:tcMar>
            <w:hideMark/>
          </w:tcPr>
          <w:p w14:paraId="5DAF2C78"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lastRenderedPageBreak/>
              <w:t> </w:t>
            </w:r>
          </w:p>
        </w:tc>
        <w:tc>
          <w:tcPr>
            <w:tcW w:w="2371" w:type="dxa"/>
            <w:shd w:val="clear" w:color="auto" w:fill="FCFCFC"/>
            <w:tcMar>
              <w:top w:w="0" w:type="dxa"/>
              <w:left w:w="108" w:type="dxa"/>
              <w:bottom w:w="0" w:type="dxa"/>
              <w:right w:w="108" w:type="dxa"/>
            </w:tcMar>
            <w:hideMark/>
          </w:tcPr>
          <w:p w14:paraId="2449EDFC" w14:textId="77777777" w:rsidR="003763EE" w:rsidRPr="003763EE" w:rsidRDefault="003763EE" w:rsidP="003763E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33B8FB9"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r>
      <w:tr w:rsidR="003763EE" w:rsidRPr="003763EE" w14:paraId="21BFA6F0" w14:textId="77777777" w:rsidTr="003763EE">
        <w:tc>
          <w:tcPr>
            <w:tcW w:w="3276" w:type="dxa"/>
            <w:shd w:val="clear" w:color="auto" w:fill="FCFCFC"/>
            <w:tcMar>
              <w:top w:w="0" w:type="dxa"/>
              <w:left w:w="108" w:type="dxa"/>
              <w:bottom w:w="0" w:type="dxa"/>
              <w:right w:w="108" w:type="dxa"/>
            </w:tcMar>
            <w:hideMark/>
          </w:tcPr>
          <w:p w14:paraId="724D6805"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E9C7AE9" w14:textId="77777777" w:rsidR="003763EE" w:rsidRPr="003763EE" w:rsidRDefault="003763EE" w:rsidP="003763E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423F01E"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r>
      <w:tr w:rsidR="003763EE" w:rsidRPr="003763EE" w14:paraId="1FF155A9" w14:textId="77777777" w:rsidTr="003763EE">
        <w:tc>
          <w:tcPr>
            <w:tcW w:w="3276" w:type="dxa"/>
            <w:shd w:val="clear" w:color="auto" w:fill="FCFCFC"/>
            <w:tcMar>
              <w:top w:w="0" w:type="dxa"/>
              <w:left w:w="108" w:type="dxa"/>
              <w:bottom w:w="0" w:type="dxa"/>
              <w:right w:w="108" w:type="dxa"/>
            </w:tcMar>
            <w:hideMark/>
          </w:tcPr>
          <w:p w14:paraId="5073F85D"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C0BE3F3" w14:textId="77777777" w:rsidR="003763EE" w:rsidRPr="003763EE" w:rsidRDefault="003763EE" w:rsidP="003763E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F34A4CA"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Віталій МАВРОДІ</w:t>
            </w:r>
          </w:p>
          <w:p w14:paraId="61A2A61C"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p w14:paraId="37CB5A03"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p w14:paraId="0F48F6C4"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Олексій МІХЕД</w:t>
            </w:r>
          </w:p>
          <w:p w14:paraId="7D2F703A"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r>
      <w:tr w:rsidR="003763EE" w:rsidRPr="003763EE" w14:paraId="2AE57CA7" w14:textId="77777777" w:rsidTr="003763EE">
        <w:tc>
          <w:tcPr>
            <w:tcW w:w="3276" w:type="dxa"/>
            <w:shd w:val="clear" w:color="auto" w:fill="FCFCFC"/>
            <w:tcMar>
              <w:top w:w="0" w:type="dxa"/>
              <w:left w:w="108" w:type="dxa"/>
              <w:bottom w:w="0" w:type="dxa"/>
              <w:right w:w="108" w:type="dxa"/>
            </w:tcMar>
            <w:hideMark/>
          </w:tcPr>
          <w:p w14:paraId="08700027"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BC27DC8" w14:textId="77777777" w:rsidR="003763EE" w:rsidRPr="003763EE" w:rsidRDefault="003763EE" w:rsidP="003763E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F604289"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r>
      <w:tr w:rsidR="003763EE" w:rsidRPr="003763EE" w14:paraId="3A02DEC9" w14:textId="77777777" w:rsidTr="003763EE">
        <w:tc>
          <w:tcPr>
            <w:tcW w:w="3276" w:type="dxa"/>
            <w:shd w:val="clear" w:color="auto" w:fill="FCFCFC"/>
            <w:tcMar>
              <w:top w:w="0" w:type="dxa"/>
              <w:left w:w="108" w:type="dxa"/>
              <w:bottom w:w="0" w:type="dxa"/>
              <w:right w:w="108" w:type="dxa"/>
            </w:tcMar>
            <w:hideMark/>
          </w:tcPr>
          <w:p w14:paraId="40EBE850"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53C1024" w14:textId="77777777" w:rsidR="003763EE" w:rsidRPr="003763EE" w:rsidRDefault="003763EE" w:rsidP="003763E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C440F11" w14:textId="77777777" w:rsidR="003763EE" w:rsidRPr="003763EE" w:rsidRDefault="003763EE" w:rsidP="003763EE">
            <w:pPr>
              <w:spacing w:after="0" w:line="240" w:lineRule="auto"/>
              <w:ind w:left="-426" w:right="-284" w:firstLine="709"/>
              <w:textAlignment w:val="baseline"/>
              <w:rPr>
                <w:rFonts w:ascii="Arial" w:eastAsia="Times New Roman" w:hAnsi="Arial" w:cs="Arial"/>
                <w:color w:val="363636"/>
                <w:sz w:val="24"/>
                <w:szCs w:val="24"/>
                <w:lang w:eastAsia="uk-UA"/>
              </w:rPr>
            </w:pPr>
            <w:r w:rsidRPr="003763EE">
              <w:rPr>
                <w:rFonts w:ascii="Times New Roman" w:eastAsia="Times New Roman" w:hAnsi="Times New Roman" w:cs="Times New Roman"/>
                <w:b/>
                <w:bCs/>
                <w:color w:val="363636"/>
                <w:sz w:val="28"/>
                <w:szCs w:val="28"/>
                <w:lang w:eastAsia="uk-UA"/>
              </w:rPr>
              <w:t>         Тетяна СТЕПАНОВА</w:t>
            </w:r>
          </w:p>
        </w:tc>
      </w:tr>
    </w:tbl>
    <w:p w14:paraId="5F7CCF9E" w14:textId="1B29962B" w:rsidR="00B72EFE" w:rsidRPr="00D86F71" w:rsidRDefault="00B72EFE" w:rsidP="003763EE">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26A27"/>
    <w:rsid w:val="00535A0D"/>
    <w:rsid w:val="00553BB3"/>
    <w:rsid w:val="00581596"/>
    <w:rsid w:val="005A2643"/>
    <w:rsid w:val="005A31F2"/>
    <w:rsid w:val="005D3179"/>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21798</Words>
  <Characters>12425</Characters>
  <Application>Microsoft Office Word</Application>
  <DocSecurity>0</DocSecurity>
  <Lines>103</Lines>
  <Paragraphs>68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2026-04-06T11:52:00Z</dcterms:created>
  <dcterms:modified xsi:type="dcterms:W3CDTF">2026-04-06T11:52:00Z</dcterms:modified>
</cp:coreProperties>
</file>